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C5" w:rsidRDefault="00F74CC5" w:rsidP="00F74CC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フィトラ</w:t>
      </w:r>
      <w:proofErr w:type="spellEnd"/>
    </w:p>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F74CC5" w:rsidRDefault="00F74CC5" w:rsidP="00F74CC5">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子供は生まれながらにして、神への信仰心を備えています。この天性の信仰は、アラビア語で「フィトラ」と呼ばれます</w:t>
      </w:r>
      <w:bookmarkStart w:id="0" w:name="_ftnref21776"/>
      <w:proofErr w:type="spellEnd"/>
      <w:r>
        <w:rPr>
          <w:color w:val="000000"/>
          <w:sz w:val="26"/>
          <w:szCs w:val="26"/>
        </w:rPr>
        <w:fldChar w:fldCharType="begin"/>
      </w:r>
      <w:r>
        <w:rPr>
          <w:color w:val="000000"/>
          <w:sz w:val="26"/>
          <w:szCs w:val="26"/>
        </w:rPr>
        <w:instrText xml:space="preserve"> HYPERLINK "http://www.islamreligion.com/jp/articles/1983/" \l "_ftn21776"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Al-’Aqeedah at- Tahaaweeyah,
(8th ed..  1984) p.245." </w:instrText>
      </w:r>
      <w:r>
        <w:rPr>
          <w:color w:val="000000"/>
          <w:sz w:val="26"/>
          <w:szCs w:val="26"/>
        </w:rPr>
        <w:fldChar w:fldCharType="separate"/>
      </w:r>
      <w:r>
        <w:rPr>
          <w:rStyle w:val="w-footnote-number"/>
          <w:rFonts w:ascii="MS Mincho" w:eastAsia="MS Mincho" w:hAnsi="MS Mincho" w:hint="eastAsia"/>
          <w:color w:val="800080"/>
          <w:position w:val="2"/>
          <w:u w:val="single"/>
        </w:rPr>
        <w:t>１</w:t>
      </w:r>
      <w:r>
        <w:rPr>
          <w:color w:val="000000"/>
          <w:sz w:val="26"/>
          <w:szCs w:val="26"/>
        </w:rPr>
        <w:fldChar w:fldCharType="end"/>
      </w:r>
      <w:bookmarkEnd w:id="0"/>
      <w:r>
        <w:rPr>
          <w:rFonts w:ascii="MS Gothic" w:eastAsia="MS Gothic" w:hAnsi="MS Gothic" w:cs="MS Gothic" w:hint="eastAsia"/>
          <w:color w:val="000000"/>
          <w:sz w:val="26"/>
          <w:szCs w:val="26"/>
        </w:rPr>
        <w:t>。もしも子供が一人きりで成長したとすれば、その子は神の唯一性について認識した状態で大きくなりますが、すべての子供たちは直接的・間接的にであれ、環境の圧力によって影響を及ぼされます。預言者（神の慈悲と祝福あれ）は、神がこのように仰せられたと述べています</w:t>
      </w:r>
      <w:r>
        <w:rPr>
          <w:rFonts w:ascii="MS Mincho" w:eastAsia="MS Mincho" w:hAnsi="MS Mincho" w:cs="MS Mincho" w:hint="eastAsia"/>
          <w:color w:val="000000"/>
          <w:sz w:val="26"/>
          <w:szCs w:val="26"/>
        </w:rPr>
        <w:t>。</w:t>
      </w:r>
    </w:p>
    <w:p w:rsidR="00F74CC5" w:rsidRDefault="00F74CC5" w:rsidP="00F74C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w:t>
      </w:r>
      <w:proofErr w:type="spellStart"/>
      <w:r>
        <w:rPr>
          <w:rFonts w:ascii="MS Mincho" w:eastAsia="MS Mincho" w:hAnsi="MS Mincho" w:hint="eastAsia"/>
          <w:color w:val="000000"/>
          <w:sz w:val="26"/>
          <w:szCs w:val="26"/>
        </w:rPr>
        <w:t>われらは正しい宗教と共にしもべたちを創造したが、悪魔たちは彼らを迷妄させるのである</w:t>
      </w:r>
      <w:proofErr w:type="spellEnd"/>
      <w:r>
        <w:rPr>
          <w:rFonts w:ascii="MS Mincho" w:eastAsia="MS Mincho" w:hAnsi="MS Mincho" w:hint="eastAsia"/>
          <w:color w:val="000000"/>
          <w:sz w:val="26"/>
          <w:szCs w:val="26"/>
        </w:rPr>
        <w:t>。”</w:t>
      </w:r>
      <w:bookmarkStart w:id="1" w:name="_ftnref21777"/>
      <w:r>
        <w:rPr>
          <w:color w:val="000000"/>
          <w:sz w:val="26"/>
          <w:szCs w:val="26"/>
        </w:rPr>
        <w:fldChar w:fldCharType="begin"/>
      </w:r>
      <w:r>
        <w:rPr>
          <w:color w:val="000000"/>
          <w:sz w:val="26"/>
          <w:szCs w:val="26"/>
        </w:rPr>
        <w:instrText xml:space="preserve"> HYPERLINK "http://www.islamreligion.com/jp/articles/1983/" \l "_ftn21777" \o "</w:instrText>
      </w:r>
      <w:r>
        <w:rPr>
          <w:rFonts w:ascii="MS Mincho" w:eastAsia="MS Mincho" w:hAnsi="MS Mincho" w:cs="MS Mincho" w:hint="eastAsia"/>
          <w:color w:val="000000"/>
          <w:sz w:val="26"/>
          <w:szCs w:val="26"/>
        </w:rPr>
        <w:instrText xml:space="preserve">　サヒーフ・ムスリム</w:instrText>
      </w:r>
      <w:r>
        <w:rPr>
          <w:color w:val="000000"/>
          <w:sz w:val="26"/>
          <w:szCs w:val="26"/>
        </w:rPr>
        <w:instrText xml:space="preserve">" </w:instrText>
      </w:r>
      <w:r>
        <w:rPr>
          <w:color w:val="000000"/>
          <w:sz w:val="26"/>
          <w:szCs w:val="26"/>
        </w:rPr>
        <w:fldChar w:fldCharType="separate"/>
      </w:r>
      <w:r>
        <w:rPr>
          <w:rStyle w:val="w-footnote-number"/>
          <w:rFonts w:ascii="MS Mincho" w:eastAsia="MS Mincho" w:hAnsi="MS Mincho" w:hint="eastAsia"/>
          <w:color w:val="800080"/>
          <w:position w:val="2"/>
          <w:u w:val="single"/>
        </w:rPr>
        <w:t>２</w:t>
      </w:r>
      <w:r>
        <w:rPr>
          <w:color w:val="000000"/>
          <w:sz w:val="26"/>
          <w:szCs w:val="26"/>
        </w:rPr>
        <w:fldChar w:fldCharType="end"/>
      </w:r>
      <w:bookmarkEnd w:id="1"/>
    </w:p>
    <w:p w:rsidR="00F74CC5" w:rsidRDefault="00F74CC5" w:rsidP="00F74C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また、預言者はこのようにも述べています</w:t>
      </w:r>
      <w:proofErr w:type="spellEnd"/>
      <w:r>
        <w:rPr>
          <w:rFonts w:ascii="MS Mincho" w:eastAsia="MS Mincho" w:hAnsi="MS Mincho" w:cs="MS Mincho" w:hint="eastAsia"/>
          <w:color w:val="000000"/>
          <w:sz w:val="26"/>
          <w:szCs w:val="26"/>
        </w:rPr>
        <w:t>。</w:t>
      </w:r>
    </w:p>
    <w:p w:rsidR="00F74CC5" w:rsidRDefault="00F74CC5" w:rsidP="00F74CC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 “</w:t>
      </w:r>
      <w:r>
        <w:rPr>
          <w:rFonts w:ascii="MS Mincho" w:eastAsia="MS Mincho" w:hAnsi="MS Mincho" w:hint="eastAsia"/>
          <w:color w:val="000000"/>
          <w:sz w:val="26"/>
          <w:szCs w:val="26"/>
          <w:lang w:eastAsia="ja-JP"/>
        </w:rPr>
        <w:t>子供たちは皆、「フィトラ」の状態で生まれてくるが、両親が子供たちをユダヤ教徒やキリスト教徒にするのである。それ（フィトラ）は、動物が（元来）健康な子孫を産むようなことであるが、あなたがたがそれ（生まれた動物）を不具にする前に、不具な状態で生まれてくるというのだろうか？”</w:t>
      </w:r>
      <w:bookmarkStart w:id="2" w:name="_ftnref21778"/>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"http://www.islamreligion.com/jp/articles/1983/" \l "_ftn21778" \o "　サヒーフ・ブハーリー、サヒーフ・ムスリム"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３</w:t>
      </w:r>
      <w:r>
        <w:rPr>
          <w:rFonts w:ascii="MS Mincho" w:eastAsia="MS Mincho" w:hAnsi="MS Mincho"/>
          <w:color w:val="000000"/>
          <w:sz w:val="26"/>
          <w:szCs w:val="26"/>
        </w:rPr>
        <w:fldChar w:fldCharType="end"/>
      </w:r>
      <w:bookmarkEnd w:id="2"/>
    </w:p>
    <w:p w:rsidR="00F74CC5" w:rsidRDefault="00F74CC5" w:rsidP="00F74C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子供の身体が、神が自然において定めた物理的法則に従っているように、その魂も、神が主であり創造主であるという事実に従っているのです。しかしその子の両親は、彼らの道に従うようにさせ、子供はその幼い時期において両親に逆らったり抵抗したりすることは出来ません。こうした時期に子供が従う、風土や習わしの宗教において、神は酌量し、懲罰を与えたりはしませんが、子供が成長して一人前となり、自らの宗教の虚偽性</w:t>
      </w:r>
      <w:r>
        <w:rPr>
          <w:rFonts w:ascii="MS Mincho" w:eastAsia="MS Mincho" w:hAnsi="MS Mincho" w:cs="MS Mincho" w:hint="eastAsia"/>
          <w:color w:val="000000"/>
          <w:sz w:val="26"/>
          <w:szCs w:val="26"/>
        </w:rPr>
        <w:lastRenderedPageBreak/>
        <w:t>がはっきり示されたのであれば、彼は知識と理性の宗教に従わなければなりません</w:t>
      </w:r>
      <w:bookmarkStart w:id="3" w:name="_ftnref21779"/>
      <w:r>
        <w:rPr>
          <w:color w:val="000000"/>
          <w:sz w:val="26"/>
          <w:szCs w:val="26"/>
        </w:rPr>
        <w:fldChar w:fldCharType="begin"/>
      </w:r>
      <w:r>
        <w:rPr>
          <w:color w:val="000000"/>
          <w:sz w:val="26"/>
          <w:szCs w:val="26"/>
        </w:rPr>
        <w:instrText xml:space="preserve"> HYPERLINK "http://www.islamreligion.com/jp/articles/1983/" \l "_ftn21779"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Al-’Aqeedah at-Tahaaweeyah,
(5th ed.: 1972).  p.273." </w:instrText>
      </w:r>
      <w:r>
        <w:rPr>
          <w:color w:val="000000"/>
          <w:sz w:val="26"/>
          <w:szCs w:val="26"/>
        </w:rPr>
        <w:fldChar w:fldCharType="separate"/>
      </w:r>
      <w:r>
        <w:rPr>
          <w:rStyle w:val="FootnoteReference"/>
          <w:rFonts w:ascii="MS Mincho" w:eastAsia="MS Mincho" w:hAnsi="MS Mincho" w:cs="MS Mincho" w:hint="eastAsia"/>
          <w:color w:val="800080"/>
          <w:position w:val="2"/>
          <w:u w:val="single"/>
        </w:rPr>
        <w:t>４</w:t>
      </w:r>
      <w:r>
        <w:rPr>
          <w:color w:val="000000"/>
          <w:sz w:val="26"/>
          <w:szCs w:val="26"/>
        </w:rPr>
        <w:fldChar w:fldCharType="end"/>
      </w:r>
      <w:bookmarkEnd w:id="3"/>
      <w:r>
        <w:rPr>
          <w:rFonts w:ascii="MS Mincho" w:eastAsia="MS Mincho" w:hAnsi="MS Mincho" w:cs="MS Mincho" w:hint="eastAsia"/>
          <w:color w:val="000000"/>
          <w:sz w:val="26"/>
          <w:szCs w:val="26"/>
        </w:rPr>
        <w:t>。この際、悪魔たちは彼が思いとどまり、さらに迷妄に走るよう全力を尽くします。彼には悪事があたかも良いものであるかのように思い込まされ、そこで彼は正道を見出すことにおいて、自らのフィトラと欲望のはざまでもがき苦しみます。もし彼がフィトラを選ぶのであれば、神は彼の欲望に打ち勝つ手助けをします。人間は欲望に打ち勝つことに人生の大半を費やしてしまうため、多くの人々は老年になってイスラームに入る傾向がありますが、それでもなお、大半の人々はそれ以前にイスラームに入っているのです。</w:t>
      </w:r>
    </w:p>
    <w:p w:rsidR="00F74CC5" w:rsidRDefault="00F74CC5" w:rsidP="00F74C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フィトラと確執を繰り広げる、そのような強力な作用のため、神は特定の誠実な人物を選び、彼らに正しき道を明白に示す啓示を下すのです。私たちが預言者と呼ぶそのような人々は、私たちのフィトラがその敵を倒すことの出来るよう遣わされました。世界中の社会における真実や善行は、彼らの教えによってもたらされたものであり、それがなければ世界には平和や安全は存在していないのです。例えば、西側諸国は宗教の影響を排した世俗国家であると自称しつつも、それらの国の大半における法律は、「汝、盗む無かれ」「汝、殺す無かれ」などに代表される、預言者モーゼの「十戒」を元に作られたものです。</w:t>
      </w:r>
    </w:p>
    <w:p w:rsidR="00F74CC5" w:rsidRDefault="00F74CC5" w:rsidP="00F74C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人が預言者の道に従うことは、それこそが人間性と真に調和するものであるため、義務なのです。また、人はただ単に両親や祖先が行っていたからという理由だけで物事を行うべきではないことに留意すべきです。特に、それらの慣習が間違ったものであると分かったのであれば尚更です。もしも真実に従わないのであれば、その人物は神がクルアーンにおいて述べられているような、迷妄に陥る人物となってしまうことでしょう。</w:t>
      </w:r>
    </w:p>
    <w:p w:rsidR="00F74CC5" w:rsidRDefault="00F74CC5" w:rsidP="00F74C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“かれらに、「アッラーが啓示されたところに従え。」と言えば、かれらは、「いや、わたしたちは祖先の道に従う。」と言う。何と、かれらの祖先は全く蒙昧で、（正しく）導かれなかったではないか。”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2：170）</w:t>
      </w:r>
    </w:p>
    <w:p w:rsidR="00F74CC5" w:rsidRDefault="00F74CC5" w:rsidP="00F74CC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もしも両親が、諸預言者の道に従わないよう私たちに強いるのであれば、彼らに従ってはならないと神は述べます</w:t>
      </w:r>
      <w:proofErr w:type="spellEnd"/>
      <w:r>
        <w:rPr>
          <w:rFonts w:ascii="MS Mincho" w:eastAsia="MS Mincho" w:hAnsi="MS Mincho" w:cs="MS Mincho" w:hint="eastAsia"/>
          <w:color w:val="000000"/>
          <w:sz w:val="26"/>
          <w:szCs w:val="26"/>
        </w:rPr>
        <w:t>。</w:t>
      </w:r>
    </w:p>
    <w:p w:rsidR="00F74CC5" w:rsidRDefault="00F74CC5" w:rsidP="00F74CC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“われは人間に、両親に対して親切にするよう命じた。だがもしかれら（両親）が、あなたに対し何だか分らないものをわれに配するように強いるならば、かれらに従ってはならない。”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29：8）</w:t>
      </w:r>
    </w:p>
    <w:p w:rsidR="00F74CC5" w:rsidRDefault="00F74CC5" w:rsidP="00F74CC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ボーン・ムスリム</w:t>
      </w:r>
      <w:proofErr w:type="spellEnd"/>
    </w:p>
    <w:p w:rsidR="00F74CC5" w:rsidRDefault="00F74CC5" w:rsidP="00F74CC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幸運にもムスリムの家庭に生まれた人々は、「ムスリム」は自動的に天国が保証されていると勘違いしてはなりません。なぜなら預言者は、ムスリム国家の多くはユダヤ教徒とキリスト教徒にあまりに親密に従うあまり、もしも彼らがトカゲの巣窟に入れば、彼らの後に続いてそこに入るだろうと警告しているからです</w:t>
      </w:r>
      <w:bookmarkStart w:id="4" w:name="_ftnref21780"/>
      <w:r>
        <w:rPr>
          <w:color w:val="000000"/>
          <w:sz w:val="26"/>
          <w:szCs w:val="26"/>
        </w:rPr>
        <w:fldChar w:fldCharType="begin"/>
      </w:r>
      <w:r>
        <w:rPr>
          <w:color w:val="000000"/>
          <w:sz w:val="26"/>
          <w:szCs w:val="26"/>
        </w:rPr>
        <w:instrText xml:space="preserve"> HYPERLINK "http://www.islamreligion.com/jp/articles/1983/" \l "_ftn21780" \o "</w:instrText>
      </w:r>
      <w:r>
        <w:rPr>
          <w:rFonts w:ascii="MS Mincho" w:eastAsia="MS Mincho" w:hAnsi="MS Mincho" w:cs="MS Mincho" w:hint="eastAsia"/>
          <w:color w:val="000000"/>
          <w:sz w:val="26"/>
          <w:szCs w:val="26"/>
        </w:rPr>
        <w:instrText xml:space="preserve">　サヒーフ・ブハーリー、サヒーフ・ムスリム</w:instrText>
      </w:r>
      <w:r>
        <w:rPr>
          <w:color w:val="000000"/>
          <w:sz w:val="26"/>
          <w:szCs w:val="26"/>
        </w:rPr>
        <w:instrText xml:space="preserve">" </w:instrText>
      </w:r>
      <w:r>
        <w:rPr>
          <w:color w:val="000000"/>
          <w:sz w:val="26"/>
          <w:szCs w:val="26"/>
        </w:rPr>
        <w:fldChar w:fldCharType="separate"/>
      </w:r>
      <w:r>
        <w:rPr>
          <w:rStyle w:val="w-footnote-number"/>
          <w:rFonts w:ascii="MS Mincho" w:eastAsia="MS Mincho" w:hAnsi="MS Mincho" w:hint="eastAsia"/>
          <w:color w:val="800080"/>
          <w:position w:val="2"/>
          <w:u w:val="single"/>
        </w:rPr>
        <w:t>５</w:t>
      </w:r>
      <w:r>
        <w:rPr>
          <w:color w:val="000000"/>
          <w:sz w:val="26"/>
          <w:szCs w:val="26"/>
        </w:rPr>
        <w:fldChar w:fldCharType="end"/>
      </w:r>
      <w:bookmarkEnd w:id="4"/>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また彼は、終末の日が近くなると、人々は偶像を崇拝し出すとしています</w:t>
      </w:r>
      <w:bookmarkStart w:id="5" w:name="_ftnref21781"/>
      <w:proofErr w:type="spellEnd"/>
      <w:r>
        <w:rPr>
          <w:color w:val="000000"/>
          <w:sz w:val="26"/>
          <w:szCs w:val="26"/>
        </w:rPr>
        <w:fldChar w:fldCharType="begin"/>
      </w:r>
      <w:r>
        <w:rPr>
          <w:color w:val="000000"/>
          <w:sz w:val="26"/>
          <w:szCs w:val="26"/>
        </w:rPr>
        <w:instrText xml:space="preserve"> HYPERLINK "http://www.islamreligion.com/jp/articles/1983/" \l "_ftn21781" \o "</w:instrText>
      </w:r>
      <w:r>
        <w:rPr>
          <w:rFonts w:ascii="MS Mincho" w:eastAsia="MS Mincho" w:hAnsi="MS Mincho" w:cs="MS Mincho" w:hint="eastAsia"/>
          <w:color w:val="000000"/>
          <w:sz w:val="26"/>
          <w:szCs w:val="26"/>
        </w:rPr>
        <w:instrText xml:space="preserve">　サヒーフ・ブハーリー、サヒーフ・ムスリム</w:instrText>
      </w:r>
      <w:r>
        <w:rPr>
          <w:color w:val="000000"/>
          <w:sz w:val="26"/>
          <w:szCs w:val="26"/>
        </w:rPr>
        <w:instrText xml:space="preserve">" </w:instrText>
      </w:r>
      <w:r>
        <w:rPr>
          <w:color w:val="000000"/>
          <w:sz w:val="26"/>
          <w:szCs w:val="26"/>
        </w:rPr>
        <w:fldChar w:fldCharType="separate"/>
      </w:r>
      <w:r>
        <w:rPr>
          <w:rStyle w:val="w-footnote-number"/>
          <w:rFonts w:ascii="MS Mincho" w:eastAsia="MS Mincho" w:hAnsi="MS Mincho" w:hint="eastAsia"/>
          <w:color w:val="800080"/>
          <w:position w:val="2"/>
          <w:u w:val="single"/>
        </w:rPr>
        <w:t>６</w:t>
      </w:r>
      <w:r>
        <w:rPr>
          <w:color w:val="000000"/>
          <w:sz w:val="26"/>
          <w:szCs w:val="26"/>
        </w:rPr>
        <w:fldChar w:fldCharType="end"/>
      </w:r>
      <w:bookmarkEnd w:id="5"/>
      <w:r>
        <w:rPr>
          <w:rFonts w:ascii="MS Mincho" w:eastAsia="MS Mincho" w:hAnsi="MS Mincho" w:cs="MS Mincho" w:hint="eastAsia"/>
          <w:color w:val="000000"/>
          <w:sz w:val="26"/>
          <w:szCs w:val="26"/>
        </w:rPr>
        <w:t>。現在、死者へ祈ったり、墓の上に霊廟やモスクを建てたり、その周りで崇拝の儀礼を執り行うムスリムたちが世界中に存在しています。さらには、自らをムスリムと名乗りながらアリーを神として崇める人々もいます</w:t>
      </w:r>
      <w:bookmarkStart w:id="6" w:name="_ftnref21782"/>
      <w:r>
        <w:rPr>
          <w:color w:val="000000"/>
          <w:sz w:val="26"/>
          <w:szCs w:val="26"/>
        </w:rPr>
        <w:fldChar w:fldCharType="begin"/>
      </w:r>
      <w:r>
        <w:rPr>
          <w:color w:val="000000"/>
          <w:sz w:val="26"/>
          <w:szCs w:val="26"/>
        </w:rPr>
        <w:instrText xml:space="preserve"> HYPERLINK "http://www.islamreligion.com/jp/articles/1983/" \l "_ftn21782" \o "</w:instrText>
      </w:r>
      <w:r>
        <w:rPr>
          <w:rFonts w:ascii="MS Mincho" w:eastAsia="MS Mincho" w:hAnsi="MS Mincho" w:cs="MS Mincho" w:hint="eastAsia"/>
          <w:color w:val="000000"/>
          <w:sz w:val="26"/>
          <w:szCs w:val="26"/>
        </w:rPr>
        <w:instrText xml:space="preserve">　シリアのヌサイリー派（アラウィー派）、パレスチナ・レバノンのドルーズ派など。</w:instrText>
      </w:r>
      <w:r>
        <w:rPr>
          <w:color w:val="000000"/>
          <w:sz w:val="26"/>
          <w:szCs w:val="26"/>
        </w:rPr>
        <w:instrText xml:space="preserve">" </w:instrText>
      </w:r>
      <w:r>
        <w:rPr>
          <w:color w:val="000000"/>
          <w:sz w:val="26"/>
          <w:szCs w:val="26"/>
        </w:rPr>
        <w:fldChar w:fldCharType="separate"/>
      </w:r>
      <w:r>
        <w:rPr>
          <w:rStyle w:val="w-footnote-number"/>
          <w:rFonts w:ascii="MS Mincho" w:eastAsia="MS Mincho" w:hAnsi="MS Mincho" w:hint="eastAsia"/>
          <w:color w:val="800080"/>
          <w:position w:val="2"/>
          <w:u w:val="single"/>
        </w:rPr>
        <w:t>７</w:t>
      </w:r>
      <w:r>
        <w:rPr>
          <w:color w:val="000000"/>
          <w:sz w:val="26"/>
          <w:szCs w:val="26"/>
        </w:rPr>
        <w:fldChar w:fldCharType="end"/>
      </w:r>
      <w:bookmarkEnd w:id="6"/>
      <w:r>
        <w:rPr>
          <w:rFonts w:ascii="MS Mincho" w:eastAsia="MS Mincho" w:hAnsi="MS Mincho" w:cs="MS Mincho" w:hint="eastAsia"/>
          <w:color w:val="000000"/>
          <w:sz w:val="26"/>
          <w:szCs w:val="26"/>
        </w:rPr>
        <w:t>。また一部はクルアーンの節々をお守りとしてネックレスにしたり、それを車のミラーにぶら下げたり、キーホルダーに付けたりする人々もいます。それゆえ、ムスリムとして生まれながらも、彼らの親の行動や迷信を盲目的に追従する人々は、自分たちが</w:t>
      </w:r>
      <w:r>
        <w:rPr>
          <w:color w:val="000000"/>
          <w:sz w:val="26"/>
          <w:szCs w:val="26"/>
        </w:rPr>
        <w:t xml:space="preserve"> </w:t>
      </w:r>
      <w:r>
        <w:rPr>
          <w:rFonts w:ascii="MS Mincho" w:eastAsia="MS Mincho" w:hAnsi="MS Mincho" w:cs="MS Mincho" w:hint="eastAsia"/>
          <w:color w:val="000000"/>
          <w:sz w:val="26"/>
          <w:szCs w:val="26"/>
        </w:rPr>
        <w:t>偶然ムスリムであるのか、または選択によってムスリムであるのか、あるいはイスラームとは彼らの両親、部族、国家が行うことなのか、それともそれはクルアーン、そして預言者ムハンマドと彼の教友たちが行ったことなのかについて、考え直さなければなりません。</w:t>
      </w:r>
    </w:p>
    <w:p w:rsidR="00F74CC5" w:rsidRDefault="00F74CC5" w:rsidP="00F74CC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74CC5" w:rsidRDefault="00F74CC5" w:rsidP="00F74CC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74CC5" w:rsidRDefault="00F74CC5" w:rsidP="00F74CC5">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1776"/>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"_ftnref21776"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１</w:t>
      </w:r>
      <w:r>
        <w:rPr>
          <w:color w:val="000000"/>
          <w:sz w:val="22"/>
          <w:szCs w:val="22"/>
        </w:rPr>
        <w:fldChar w:fldCharType="end"/>
      </w:r>
      <w:bookmarkEnd w:id="7"/>
      <w:r>
        <w:rPr>
          <w:rFonts w:ascii="MS Mincho" w:eastAsia="MS Mincho" w:hAnsi="MS Mincho" w:hint="eastAsia"/>
          <w:color w:val="000000"/>
          <w:sz w:val="22"/>
          <w:szCs w:val="22"/>
          <w:lang w:eastAsia="ja-JP"/>
        </w:rPr>
        <w:t xml:space="preserve">　</w:t>
      </w:r>
      <w:r>
        <w:rPr>
          <w:color w:val="000000"/>
          <w:sz w:val="22"/>
          <w:szCs w:val="22"/>
        </w:rPr>
        <w:t>Al-’</w:t>
      </w:r>
      <w:proofErr w:type="spellStart"/>
      <w:r>
        <w:rPr>
          <w:color w:val="000000"/>
          <w:sz w:val="22"/>
          <w:szCs w:val="22"/>
        </w:rPr>
        <w:t>Aqeedah</w:t>
      </w:r>
      <w:proofErr w:type="spellEnd"/>
      <w:r>
        <w:rPr>
          <w:color w:val="000000"/>
          <w:sz w:val="22"/>
          <w:szCs w:val="22"/>
        </w:rPr>
        <w:t xml:space="preserve"> at- </w:t>
      </w:r>
      <w:proofErr w:type="spellStart"/>
      <w:r>
        <w:rPr>
          <w:color w:val="000000"/>
          <w:sz w:val="22"/>
          <w:szCs w:val="22"/>
        </w:rPr>
        <w:t>Tahaaweeyah</w:t>
      </w:r>
      <w:proofErr w:type="spellEnd"/>
      <w:r>
        <w:rPr>
          <w:color w:val="000000"/>
          <w:sz w:val="22"/>
          <w:szCs w:val="22"/>
        </w:rPr>
        <w:t>, (8th ed</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1984) p.245.</w:t>
      </w:r>
      <w:proofErr w:type="gramEnd"/>
    </w:p>
    <w:bookmarkStart w:id="8" w:name="_ftn21777"/>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"_ftnref21777"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２</w:t>
      </w:r>
      <w:r>
        <w:rPr>
          <w:color w:val="000000"/>
          <w:sz w:val="22"/>
          <w:szCs w:val="22"/>
        </w:rPr>
        <w:fldChar w:fldCharType="end"/>
      </w:r>
      <w:bookmarkEnd w:id="8"/>
      <w:r>
        <w:rPr>
          <w:rFonts w:ascii="MS Mincho" w:eastAsia="MS Mincho" w:hAnsi="MS Mincho" w:hint="eastAsia"/>
          <w:color w:val="000000"/>
          <w:sz w:val="22"/>
          <w:szCs w:val="22"/>
          <w:lang w:eastAsia="ja-JP"/>
        </w:rPr>
        <w:t xml:space="preserve">　サヒーフ・ムスリム</w:t>
      </w:r>
    </w:p>
    <w:bookmarkStart w:id="9" w:name="_ftn21778"/>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"_ftnref21778"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３</w:t>
      </w:r>
      <w:r>
        <w:rPr>
          <w:color w:val="000000"/>
          <w:sz w:val="22"/>
          <w:szCs w:val="22"/>
        </w:rPr>
        <w:fldChar w:fldCharType="end"/>
      </w:r>
      <w:bookmarkEnd w:id="9"/>
      <w:r>
        <w:rPr>
          <w:rFonts w:ascii="MS Mincho" w:eastAsia="MS Mincho" w:hAnsi="MS Mincho" w:hint="eastAsia"/>
          <w:color w:val="000000"/>
          <w:sz w:val="22"/>
          <w:szCs w:val="22"/>
          <w:lang w:eastAsia="ja-JP"/>
        </w:rPr>
        <w:t xml:space="preserve">　サヒーフ・ブハーリー、サヒーフ・ムスリム</w:t>
      </w:r>
    </w:p>
    <w:bookmarkStart w:id="10" w:name="_ftn21779"/>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"_ftnref21779"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４</w:t>
      </w:r>
      <w:r>
        <w:rPr>
          <w:color w:val="000000"/>
          <w:sz w:val="22"/>
          <w:szCs w:val="22"/>
        </w:rPr>
        <w:fldChar w:fldCharType="end"/>
      </w:r>
      <w:bookmarkEnd w:id="10"/>
      <w:r>
        <w:rPr>
          <w:rFonts w:ascii="MS Mincho" w:eastAsia="MS Mincho" w:hAnsi="MS Mincho" w:hint="eastAsia"/>
          <w:color w:val="000000"/>
          <w:sz w:val="22"/>
          <w:szCs w:val="22"/>
          <w:lang w:eastAsia="ja-JP"/>
        </w:rPr>
        <w:t xml:space="preserve">　</w:t>
      </w:r>
      <w:r>
        <w:rPr>
          <w:color w:val="000000"/>
          <w:sz w:val="22"/>
          <w:szCs w:val="22"/>
        </w:rPr>
        <w:t>Al-’</w:t>
      </w:r>
      <w:proofErr w:type="spellStart"/>
      <w:r>
        <w:rPr>
          <w:color w:val="000000"/>
          <w:sz w:val="22"/>
          <w:szCs w:val="22"/>
        </w:rPr>
        <w:t>Aqeedah</w:t>
      </w:r>
      <w:proofErr w:type="spellEnd"/>
      <w:r>
        <w:rPr>
          <w:color w:val="000000"/>
          <w:sz w:val="22"/>
          <w:szCs w:val="22"/>
        </w:rPr>
        <w:t xml:space="preserve"> at-</w:t>
      </w:r>
      <w:proofErr w:type="spellStart"/>
      <w:r>
        <w:rPr>
          <w:color w:val="000000"/>
          <w:sz w:val="22"/>
          <w:szCs w:val="22"/>
        </w:rPr>
        <w:t>Tahaaweeyah</w:t>
      </w:r>
      <w:proofErr w:type="spellEnd"/>
      <w:r>
        <w:rPr>
          <w:color w:val="000000"/>
          <w:sz w:val="22"/>
          <w:szCs w:val="22"/>
        </w:rPr>
        <w:t xml:space="preserve">, (5th ed.: 1972).  </w:t>
      </w:r>
      <w:proofErr w:type="gramStart"/>
      <w:r>
        <w:rPr>
          <w:color w:val="000000"/>
          <w:sz w:val="22"/>
          <w:szCs w:val="22"/>
        </w:rPr>
        <w:t>p.273.</w:t>
      </w:r>
      <w:proofErr w:type="gramEnd"/>
    </w:p>
    <w:bookmarkStart w:id="11" w:name="_ftn21780"/>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"_ftnref21780"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５</w:t>
      </w:r>
      <w:r>
        <w:rPr>
          <w:color w:val="000000"/>
          <w:sz w:val="22"/>
          <w:szCs w:val="22"/>
        </w:rPr>
        <w:fldChar w:fldCharType="end"/>
      </w:r>
      <w:bookmarkEnd w:id="11"/>
      <w:r>
        <w:rPr>
          <w:rFonts w:ascii="MS Mincho" w:eastAsia="MS Mincho" w:hAnsi="MS Mincho" w:hint="eastAsia"/>
          <w:color w:val="000000"/>
          <w:sz w:val="22"/>
          <w:szCs w:val="22"/>
          <w:lang w:eastAsia="ja-JP"/>
        </w:rPr>
        <w:t xml:space="preserve">　サヒーフ・ブハーリー、サヒーフ・ムスリム</w:t>
      </w:r>
    </w:p>
    <w:bookmarkStart w:id="12" w:name="_ftn21781"/>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"_ftnref21781"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６</w:t>
      </w:r>
      <w:r>
        <w:rPr>
          <w:color w:val="000000"/>
          <w:sz w:val="22"/>
          <w:szCs w:val="22"/>
        </w:rPr>
        <w:fldChar w:fldCharType="end"/>
      </w:r>
      <w:bookmarkEnd w:id="12"/>
      <w:r>
        <w:rPr>
          <w:rFonts w:ascii="MS Mincho" w:eastAsia="MS Mincho" w:hAnsi="MS Mincho" w:hint="eastAsia"/>
          <w:color w:val="000000"/>
          <w:sz w:val="22"/>
          <w:szCs w:val="22"/>
          <w:lang w:eastAsia="ja-JP"/>
        </w:rPr>
        <w:t xml:space="preserve">　サヒーフ・ブハーリー、サヒーフ・ムスリム</w:t>
      </w:r>
    </w:p>
    <w:bookmarkStart w:id="13" w:name="_ftn21782"/>
    <w:p w:rsidR="00F74CC5" w:rsidRDefault="00F74CC5" w:rsidP="00F74C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"http://www.islamreligion.com/jp/articles/1983/" \l "_ftnref21782"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７</w:t>
      </w:r>
      <w:r>
        <w:rPr>
          <w:color w:val="000000"/>
          <w:sz w:val="22"/>
          <w:szCs w:val="22"/>
        </w:rPr>
        <w:fldChar w:fldCharType="end"/>
      </w:r>
      <w:bookmarkEnd w:id="13"/>
      <w:r>
        <w:rPr>
          <w:rFonts w:ascii="MS Mincho" w:eastAsia="MS Mincho" w:hAnsi="MS Mincho" w:hint="eastAsia"/>
          <w:color w:val="000000"/>
          <w:sz w:val="22"/>
          <w:szCs w:val="22"/>
          <w:lang w:eastAsia="ja-JP"/>
        </w:rPr>
        <w:t xml:space="preserve">　シリアのヌサイリー派（アラウィー派）、パレスチナ・レバノンのドルーズ派など。</w:t>
      </w:r>
    </w:p>
    <w:p w:rsidR="00F672CF" w:rsidRPr="00F672CF" w:rsidRDefault="00F672CF" w:rsidP="00F74CC5">
      <w:pPr>
        <w:pStyle w:val="w-description"/>
        <w:shd w:val="clear" w:color="auto" w:fill="E1F4FD"/>
        <w:spacing w:before="0" w:beforeAutospacing="0" w:after="240" w:afterAutospacing="0"/>
        <w:ind w:firstLine="424"/>
      </w:pPr>
      <w:bookmarkStart w:id="14" w:name="_GoBack"/>
      <w:bookmarkEnd w:id="14"/>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83DE8"/>
    <w:rsid w:val="0048534C"/>
    <w:rsid w:val="00486D86"/>
    <w:rsid w:val="0048774C"/>
    <w:rsid w:val="004C69CE"/>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4560"/>
    <w:rsid w:val="009B2CCC"/>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2014-08-02T15:23:00Z</cp:lastPrinted>
  <dcterms:created xsi:type="dcterms:W3CDTF">2014-08-02T15:25:00Z</dcterms:created>
  <dcterms:modified xsi:type="dcterms:W3CDTF">2014-08-02T15:25:00Z</dcterms:modified>
</cp:coreProperties>
</file>